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C14" w:rsidRPr="00217434" w:rsidRDefault="00DF2C14" w:rsidP="00DF2C14">
      <w:pPr>
        <w:spacing w:after="0" w:line="312" w:lineRule="auto"/>
        <w:jc w:val="both"/>
        <w:rPr>
          <w:rFonts w:eastAsia="Times New Roman"/>
          <w:sz w:val="28"/>
          <w:szCs w:val="28"/>
          <w:lang w:val="vi-VN"/>
        </w:rPr>
      </w:pPr>
      <w:r w:rsidRPr="00217434">
        <w:rPr>
          <w:b/>
          <w:bCs/>
          <w:i/>
          <w:iCs/>
          <w:sz w:val="24"/>
          <w:szCs w:val="24"/>
          <w:lang w:val="fr-FR"/>
        </w:rPr>
        <w:t>TẤM CÁM</w:t>
      </w:r>
      <w:r w:rsidRPr="00DD5108">
        <w:rPr>
          <w:bCs/>
          <w:iCs/>
          <w:sz w:val="24"/>
          <w:szCs w:val="24"/>
          <w:lang w:val="fr-FR"/>
        </w:rPr>
        <w:t>,</w:t>
      </w:r>
      <w:r w:rsidRPr="00DD5108">
        <w:rPr>
          <w:b/>
          <w:bCs/>
          <w:iCs/>
          <w:sz w:val="24"/>
          <w:szCs w:val="24"/>
          <w:lang w:val="fr-FR"/>
        </w:rPr>
        <w:t xml:space="preserve"> </w:t>
      </w:r>
      <w:proofErr w:type="spellStart"/>
      <w:r w:rsidRPr="00217434">
        <w:rPr>
          <w:bCs/>
          <w:iCs/>
          <w:sz w:val="28"/>
          <w:szCs w:val="28"/>
          <w:lang w:val="fr-FR"/>
        </w:rPr>
        <w:t>vở</w:t>
      </w:r>
      <w:proofErr w:type="spellEnd"/>
      <w:r w:rsidRPr="00217434">
        <w:rPr>
          <w:bCs/>
          <w:iCs/>
          <w:sz w:val="28"/>
          <w:szCs w:val="28"/>
          <w:lang w:val="fr-FR"/>
        </w:rPr>
        <w:t xml:space="preserve"> </w:t>
      </w:r>
      <w:proofErr w:type="spellStart"/>
      <w:r w:rsidRPr="00217434">
        <w:rPr>
          <w:bCs/>
          <w:iCs/>
          <w:sz w:val="28"/>
          <w:szCs w:val="28"/>
          <w:lang w:val="fr-FR"/>
        </w:rPr>
        <w:t>chèo</w:t>
      </w:r>
      <w:proofErr w:type="spellEnd"/>
      <w:r w:rsidRPr="00217434">
        <w:rPr>
          <w:bCs/>
          <w:iCs/>
          <w:sz w:val="28"/>
          <w:szCs w:val="28"/>
          <w:lang w:val="fr-FR"/>
        </w:rPr>
        <w:t xml:space="preserve"> do </w:t>
      </w:r>
      <w:proofErr w:type="spellStart"/>
      <w:r w:rsidRPr="00217434">
        <w:rPr>
          <w:bCs/>
          <w:iCs/>
          <w:sz w:val="28"/>
          <w:szCs w:val="28"/>
          <w:lang w:val="fr-FR"/>
        </w:rPr>
        <w:t>nhà</w:t>
      </w:r>
      <w:proofErr w:type="spellEnd"/>
      <w:r w:rsidRPr="00217434">
        <w:rPr>
          <w:bCs/>
          <w:iCs/>
          <w:sz w:val="28"/>
          <w:szCs w:val="28"/>
          <w:lang w:val="fr-FR"/>
        </w:rPr>
        <w:t xml:space="preserve"> </w:t>
      </w:r>
      <w:proofErr w:type="spellStart"/>
      <w:r w:rsidRPr="00217434">
        <w:rPr>
          <w:bCs/>
          <w:iCs/>
          <w:sz w:val="28"/>
          <w:szCs w:val="28"/>
          <w:lang w:val="fr-FR"/>
        </w:rPr>
        <w:t>thơ</w:t>
      </w:r>
      <w:proofErr w:type="spellEnd"/>
      <w:r w:rsidRPr="00217434">
        <w:rPr>
          <w:bCs/>
          <w:iCs/>
          <w:sz w:val="28"/>
          <w:szCs w:val="28"/>
          <w:lang w:val="fr-FR"/>
        </w:rPr>
        <w:t xml:space="preserve">, </w:t>
      </w:r>
      <w:proofErr w:type="spellStart"/>
      <w:r w:rsidRPr="00217434">
        <w:rPr>
          <w:bCs/>
          <w:iCs/>
          <w:sz w:val="28"/>
          <w:szCs w:val="28"/>
          <w:lang w:val="fr-FR"/>
        </w:rPr>
        <w:t>nhà</w:t>
      </w:r>
      <w:proofErr w:type="spellEnd"/>
      <w:r w:rsidRPr="00217434">
        <w:rPr>
          <w:bCs/>
          <w:iCs/>
          <w:sz w:val="28"/>
          <w:szCs w:val="28"/>
          <w:lang w:val="fr-FR"/>
        </w:rPr>
        <w:t xml:space="preserve"> </w:t>
      </w:r>
      <w:proofErr w:type="spellStart"/>
      <w:r w:rsidRPr="00217434">
        <w:rPr>
          <w:bCs/>
          <w:iCs/>
          <w:sz w:val="28"/>
          <w:szCs w:val="28"/>
          <w:lang w:val="fr-FR"/>
        </w:rPr>
        <w:t>viết</w:t>
      </w:r>
      <w:proofErr w:type="spellEnd"/>
      <w:r w:rsidRPr="00217434">
        <w:rPr>
          <w:bCs/>
          <w:iCs/>
          <w:sz w:val="28"/>
          <w:szCs w:val="28"/>
          <w:lang w:val="fr-FR"/>
        </w:rPr>
        <w:t xml:space="preserve"> </w:t>
      </w:r>
      <w:proofErr w:type="spellStart"/>
      <w:r w:rsidRPr="00217434">
        <w:rPr>
          <w:bCs/>
          <w:iCs/>
          <w:sz w:val="28"/>
          <w:szCs w:val="28"/>
          <w:lang w:val="fr-FR"/>
        </w:rPr>
        <w:t>kịch</w:t>
      </w:r>
      <w:proofErr w:type="spellEnd"/>
      <w:r w:rsidRPr="00217434">
        <w:rPr>
          <w:bCs/>
          <w:iCs/>
          <w:sz w:val="28"/>
          <w:szCs w:val="28"/>
          <w:lang w:val="fr-FR"/>
        </w:rPr>
        <w:t xml:space="preserve"> </w:t>
      </w:r>
      <w:proofErr w:type="spellStart"/>
      <w:r w:rsidRPr="00217434">
        <w:rPr>
          <w:bCs/>
          <w:iCs/>
          <w:sz w:val="28"/>
          <w:szCs w:val="28"/>
          <w:lang w:val="fr-FR"/>
        </w:rPr>
        <w:t>Lưu</w:t>
      </w:r>
      <w:proofErr w:type="spellEnd"/>
      <w:r w:rsidRPr="00217434">
        <w:rPr>
          <w:bCs/>
          <w:iCs/>
          <w:sz w:val="28"/>
          <w:szCs w:val="28"/>
          <w:lang w:val="fr-FR"/>
        </w:rPr>
        <w:t xml:space="preserve"> Quang </w:t>
      </w:r>
      <w:proofErr w:type="spellStart"/>
      <w:r w:rsidRPr="00217434">
        <w:rPr>
          <w:bCs/>
          <w:iCs/>
          <w:sz w:val="28"/>
          <w:szCs w:val="28"/>
          <w:lang w:val="fr-FR"/>
        </w:rPr>
        <w:t>Thuận</w:t>
      </w:r>
      <w:proofErr w:type="spellEnd"/>
      <w:r w:rsidRPr="00217434">
        <w:rPr>
          <w:bCs/>
          <w:iCs/>
          <w:sz w:val="28"/>
          <w:szCs w:val="28"/>
          <w:lang w:val="fr-FR"/>
        </w:rPr>
        <w:t xml:space="preserve"> </w:t>
      </w:r>
      <w:proofErr w:type="spellStart"/>
      <w:r w:rsidRPr="00217434">
        <w:rPr>
          <w:bCs/>
          <w:iCs/>
          <w:sz w:val="28"/>
          <w:szCs w:val="28"/>
          <w:lang w:val="fr-FR"/>
        </w:rPr>
        <w:t>sáng</w:t>
      </w:r>
      <w:proofErr w:type="spellEnd"/>
      <w:r w:rsidRPr="00217434">
        <w:rPr>
          <w:bCs/>
          <w:iCs/>
          <w:sz w:val="28"/>
          <w:szCs w:val="28"/>
          <w:lang w:val="fr-FR"/>
        </w:rPr>
        <w:t xml:space="preserve"> </w:t>
      </w:r>
      <w:proofErr w:type="spellStart"/>
      <w:r w:rsidRPr="00217434">
        <w:rPr>
          <w:bCs/>
          <w:iCs/>
          <w:sz w:val="28"/>
          <w:szCs w:val="28"/>
          <w:lang w:val="fr-FR"/>
        </w:rPr>
        <w:t>tác</w:t>
      </w:r>
      <w:proofErr w:type="spellEnd"/>
      <w:r w:rsidRPr="00217434">
        <w:rPr>
          <w:bCs/>
          <w:iCs/>
          <w:sz w:val="28"/>
          <w:szCs w:val="28"/>
          <w:lang w:val="vi-VN"/>
        </w:rPr>
        <w:t>,</w:t>
      </w:r>
      <w:r w:rsidRPr="00217434">
        <w:rPr>
          <w:bCs/>
          <w:iCs/>
          <w:sz w:val="28"/>
          <w:szCs w:val="28"/>
          <w:lang w:val="fr-FR"/>
        </w:rPr>
        <w:t xml:space="preserve"> </w:t>
      </w:r>
      <w:proofErr w:type="spellStart"/>
      <w:r w:rsidRPr="00217434">
        <w:rPr>
          <w:bCs/>
          <w:iCs/>
          <w:sz w:val="28"/>
          <w:szCs w:val="28"/>
          <w:lang w:val="fr-FR"/>
        </w:rPr>
        <w:t>kịch</w:t>
      </w:r>
      <w:proofErr w:type="spellEnd"/>
      <w:r w:rsidRPr="00217434">
        <w:rPr>
          <w:bCs/>
          <w:iCs/>
          <w:sz w:val="28"/>
          <w:szCs w:val="28"/>
          <w:lang w:val="fr-FR"/>
        </w:rPr>
        <w:t xml:space="preserve"> </w:t>
      </w:r>
      <w:proofErr w:type="spellStart"/>
      <w:r w:rsidRPr="00217434">
        <w:rPr>
          <w:bCs/>
          <w:iCs/>
          <w:sz w:val="28"/>
          <w:szCs w:val="28"/>
          <w:lang w:val="fr-FR"/>
        </w:rPr>
        <w:t>bản</w:t>
      </w:r>
      <w:proofErr w:type="spellEnd"/>
      <w:r w:rsidRPr="00217434">
        <w:rPr>
          <w:bCs/>
          <w:iCs/>
          <w:sz w:val="28"/>
          <w:szCs w:val="28"/>
          <w:lang w:val="fr-FR"/>
        </w:rPr>
        <w:t xml:space="preserve"> </w:t>
      </w:r>
      <w:proofErr w:type="spellStart"/>
      <w:r w:rsidRPr="00217434">
        <w:rPr>
          <w:bCs/>
          <w:iCs/>
          <w:sz w:val="28"/>
          <w:szCs w:val="28"/>
          <w:lang w:val="fr-FR"/>
        </w:rPr>
        <w:t>dựa</w:t>
      </w:r>
      <w:proofErr w:type="spellEnd"/>
      <w:r w:rsidRPr="00217434">
        <w:rPr>
          <w:bCs/>
          <w:iCs/>
          <w:sz w:val="28"/>
          <w:szCs w:val="28"/>
          <w:lang w:val="fr-FR"/>
        </w:rPr>
        <w:t xml:space="preserve"> </w:t>
      </w:r>
      <w:proofErr w:type="spellStart"/>
      <w:r w:rsidRPr="00217434">
        <w:rPr>
          <w:bCs/>
          <w:iCs/>
          <w:sz w:val="28"/>
          <w:szCs w:val="28"/>
          <w:lang w:val="fr-FR"/>
        </w:rPr>
        <w:t>theo</w:t>
      </w:r>
      <w:proofErr w:type="spellEnd"/>
      <w:r w:rsidRPr="00217434">
        <w:rPr>
          <w:bCs/>
          <w:iCs/>
          <w:sz w:val="28"/>
          <w:szCs w:val="28"/>
          <w:lang w:val="fr-FR"/>
        </w:rPr>
        <w:t xml:space="preserve"> </w:t>
      </w:r>
      <w:proofErr w:type="spellStart"/>
      <w:r w:rsidRPr="00217434">
        <w:rPr>
          <w:bCs/>
          <w:iCs/>
          <w:sz w:val="28"/>
          <w:szCs w:val="28"/>
          <w:lang w:val="fr-FR"/>
        </w:rPr>
        <w:t>nội</w:t>
      </w:r>
      <w:proofErr w:type="spellEnd"/>
      <w:r w:rsidRPr="00217434">
        <w:rPr>
          <w:bCs/>
          <w:iCs/>
          <w:sz w:val="28"/>
          <w:szCs w:val="28"/>
          <w:lang w:val="fr-FR"/>
        </w:rPr>
        <w:t xml:space="preserve"> </w:t>
      </w:r>
      <w:proofErr w:type="spellStart"/>
      <w:r w:rsidRPr="00217434">
        <w:rPr>
          <w:bCs/>
          <w:iCs/>
          <w:sz w:val="28"/>
          <w:szCs w:val="28"/>
          <w:lang w:val="fr-FR"/>
        </w:rPr>
        <w:t>dung</w:t>
      </w:r>
      <w:proofErr w:type="spellEnd"/>
      <w:r w:rsidRPr="00217434">
        <w:rPr>
          <w:bCs/>
          <w:iCs/>
          <w:sz w:val="28"/>
          <w:szCs w:val="28"/>
          <w:lang w:val="fr-FR"/>
        </w:rPr>
        <w:t xml:space="preserve"> </w:t>
      </w:r>
      <w:proofErr w:type="spellStart"/>
      <w:r w:rsidRPr="00217434">
        <w:rPr>
          <w:bCs/>
          <w:iCs/>
          <w:sz w:val="28"/>
          <w:szCs w:val="28"/>
          <w:lang w:val="fr-FR"/>
        </w:rPr>
        <w:t>cốt</w:t>
      </w:r>
      <w:proofErr w:type="spellEnd"/>
      <w:r w:rsidRPr="00217434">
        <w:rPr>
          <w:bCs/>
          <w:iCs/>
          <w:sz w:val="28"/>
          <w:szCs w:val="28"/>
          <w:lang w:val="fr-FR"/>
        </w:rPr>
        <w:t xml:space="preserve"> </w:t>
      </w:r>
      <w:proofErr w:type="spellStart"/>
      <w:r w:rsidRPr="00217434">
        <w:rPr>
          <w:bCs/>
          <w:iCs/>
          <w:sz w:val="28"/>
          <w:szCs w:val="28"/>
          <w:lang w:val="fr-FR"/>
        </w:rPr>
        <w:t>truyện</w:t>
      </w:r>
      <w:proofErr w:type="spellEnd"/>
      <w:r w:rsidRPr="00217434">
        <w:rPr>
          <w:bCs/>
          <w:iCs/>
          <w:sz w:val="28"/>
          <w:szCs w:val="28"/>
          <w:lang w:val="fr-FR"/>
        </w:rPr>
        <w:t xml:space="preserve"> </w:t>
      </w:r>
      <w:proofErr w:type="spellStart"/>
      <w:r w:rsidRPr="00217434">
        <w:rPr>
          <w:bCs/>
          <w:iCs/>
          <w:sz w:val="28"/>
          <w:szCs w:val="28"/>
          <w:lang w:val="fr-FR"/>
        </w:rPr>
        <w:t>trong</w:t>
      </w:r>
      <w:proofErr w:type="spellEnd"/>
      <w:r w:rsidRPr="00217434">
        <w:rPr>
          <w:bCs/>
          <w:iCs/>
          <w:sz w:val="28"/>
          <w:szCs w:val="28"/>
          <w:lang w:val="fr-FR"/>
        </w:rPr>
        <w:t xml:space="preserve"> </w:t>
      </w:r>
      <w:proofErr w:type="spellStart"/>
      <w:r w:rsidRPr="00217434">
        <w:rPr>
          <w:bCs/>
          <w:iCs/>
          <w:sz w:val="28"/>
          <w:szCs w:val="28"/>
          <w:lang w:val="fr-FR"/>
        </w:rPr>
        <w:t>truyện</w:t>
      </w:r>
      <w:proofErr w:type="spellEnd"/>
      <w:r w:rsidRPr="00217434">
        <w:rPr>
          <w:bCs/>
          <w:iCs/>
          <w:sz w:val="28"/>
          <w:szCs w:val="28"/>
          <w:lang w:val="fr-FR"/>
        </w:rPr>
        <w:t xml:space="preserve"> </w:t>
      </w:r>
      <w:proofErr w:type="spellStart"/>
      <w:r w:rsidRPr="00217434">
        <w:rPr>
          <w:bCs/>
          <w:iCs/>
          <w:sz w:val="28"/>
          <w:szCs w:val="28"/>
          <w:lang w:val="fr-FR"/>
        </w:rPr>
        <w:t>cổ</w:t>
      </w:r>
      <w:proofErr w:type="spellEnd"/>
      <w:r w:rsidRPr="00217434">
        <w:rPr>
          <w:bCs/>
          <w:iCs/>
          <w:sz w:val="28"/>
          <w:szCs w:val="28"/>
          <w:lang w:val="fr-FR"/>
        </w:rPr>
        <w:t xml:space="preserve"> </w:t>
      </w:r>
      <w:proofErr w:type="spellStart"/>
      <w:r w:rsidRPr="00217434">
        <w:rPr>
          <w:bCs/>
          <w:iCs/>
          <w:sz w:val="28"/>
          <w:szCs w:val="28"/>
          <w:lang w:val="fr-FR"/>
        </w:rPr>
        <w:t>tích</w:t>
      </w:r>
      <w:proofErr w:type="spellEnd"/>
      <w:r w:rsidRPr="00217434">
        <w:rPr>
          <w:bCs/>
          <w:iCs/>
          <w:sz w:val="28"/>
          <w:szCs w:val="28"/>
          <w:lang w:val="fr-FR"/>
        </w:rPr>
        <w:t xml:space="preserve"> </w:t>
      </w:r>
      <w:proofErr w:type="spellStart"/>
      <w:r w:rsidRPr="00217434">
        <w:rPr>
          <w:bCs/>
          <w:i/>
          <w:iCs/>
          <w:sz w:val="28"/>
          <w:szCs w:val="28"/>
          <w:lang w:val="fr-FR"/>
        </w:rPr>
        <w:t>Tấm</w:t>
      </w:r>
      <w:proofErr w:type="spellEnd"/>
      <w:r w:rsidRPr="00217434">
        <w:rPr>
          <w:bCs/>
          <w:i/>
          <w:iCs/>
          <w:sz w:val="28"/>
          <w:szCs w:val="28"/>
          <w:lang w:val="fr-FR"/>
        </w:rPr>
        <w:t xml:space="preserve"> </w:t>
      </w:r>
      <w:proofErr w:type="spellStart"/>
      <w:r w:rsidRPr="00217434">
        <w:rPr>
          <w:bCs/>
          <w:i/>
          <w:iCs/>
          <w:sz w:val="28"/>
          <w:szCs w:val="28"/>
          <w:lang w:val="fr-FR"/>
        </w:rPr>
        <w:t>Cám</w:t>
      </w:r>
      <w:proofErr w:type="spellEnd"/>
      <w:r w:rsidRPr="00217434">
        <w:rPr>
          <w:bCs/>
          <w:iCs/>
          <w:sz w:val="28"/>
          <w:szCs w:val="28"/>
          <w:lang w:val="fr-FR"/>
        </w:rPr>
        <w:t>.</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Vở diễn được mở ra với cảnh Tấm cùng các thôn nữ làng Mai bắt cua ngoài đồng. Tiếng hát, tiếng cười rộn rã. Liếc thấy chiếc giỏ đầy cua của Tấm, Cám bèn trút hết sang giỏ của mình, rồi mau chóng chạy về nhà. </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Nhìn giỏ cua trống rỗng, chỉ còn một chú bống nhỏ vướng vào nan giỏ. Tấm tủi thân khóc nức nở. Bụt hiện lên an ủi, rồi bảo Tấm đem bống nhỏ về thả xuống giếng, chăm nuôi cho cẩn thận.</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Mẹ con dì ghẻ đợi Tấm đi chăn trâu thật xa, ở nhà ra tay giết bống.</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Tấm ra giếng, gọi mãi không thấy bống, chỉ thấy một hòn máu đỏ nổi trên mặt nước, Tấm òa khóc. Bụt hiện lên, bảo Tấm tìm nhặt hết xương bống cho vào lọ, chôn dưới chân giường, bống sẽ trả ơn. </w:t>
      </w:r>
    </w:p>
    <w:p w:rsidR="00DF2C14" w:rsidRPr="00217434" w:rsidRDefault="00DF2C14" w:rsidP="00DF2C14">
      <w:pPr>
        <w:spacing w:after="0" w:line="312" w:lineRule="auto"/>
        <w:ind w:firstLine="567"/>
        <w:jc w:val="both"/>
        <w:rPr>
          <w:sz w:val="28"/>
          <w:szCs w:val="28"/>
          <w:lang w:val="vi-VN"/>
        </w:rPr>
      </w:pPr>
      <w:r w:rsidRPr="00217434">
        <w:rPr>
          <w:rFonts w:eastAsia="Times New Roman"/>
          <w:sz w:val="28"/>
          <w:szCs w:val="28"/>
          <w:lang w:val="vi-VN"/>
        </w:rPr>
        <w:t xml:space="preserve">Ngày hội làng Mai, Tấm phải ở nhà làm cho xong việc dì ghẻ giao. Nghe tiếng than ai oán của Tấm, Bụt lại hiện lên, sai đàn chim sẻ nhặt thóc giúp cô, rồi làm phép biến bộ xương bống thành trang phục lộng lẫy để Tấm đến hội. </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Con tuấn mã đưa Hoàng tử đi hội, đến cầu thì nhất định dừng lại, không chịu bước tiếp. Chú Thìn lội xuống suối, mò được chiếc hài thêu chỉ ngũ sắc, bèn trình lên Hoàng tử. Nghĩ đây là duyên trời sắp đặt, Hoàng tủ lệnh cho ai đi vừa chiếc hài, thì sẽ lấy người đó làm vợ.</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Các cô gái thi nhau thử hài, mẹ con Cám cũng đến thử, nhưng chỉ đến chân Tấm thì chiếc hài mới vừa khít. Tấm theo Hoàng tử về kinh làm vợ. Mẹ con dì ghẻ uất ức vô cùng.</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Nhân ngày Tấm về giỗ cha, mụ dì ghẻ bắt Tấm trèo lên hái cau, rồi chặt cây để Tấm ngã xuống ao mà chết. Mụ tìm cách đưa Cám thay thế chị làm vợ Hoàng tử.</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Tấm chết, hóa thành chim vàng anh ngày ngày quấn quýt bên Hoàng tử. Mẹ con Cám giết chim, vùi lông xuống đất, thì một cây xoan đào tươi tốt mọc lên. Thấy Hoàng tử thường mắc võng nằm nghỉ dưới gốc xoan đào. Cám hậm hực sai người chặt cây, đóng khung cửi. Nhưng mỗi lần ngồi dệt, khung cửi phát ra âm thanh rợn người khiến Cám hoảng loạn. Mụ Cám sai người đốt ngay khung cửi, đem tro đổ thật xa. Ngay chỗ đó lại mọc lên một cây thị xum xuê, quả to thơm ngát. Già Đa đem thị về nhà. Ngày ngày, Tấm từ quả thị hiện ra giúp già Đa têm trầu, dọn dẹp nhà cửa.  </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lastRenderedPageBreak/>
        <w:t xml:space="preserve">Đã tròn năm ngày Tấm mất, Hoàng tử về quê làm giỗ vợ. </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Ghé quán nước, nhận miếng giầu têm cánh phượng từ tay già Đa, Hoàng tử bồi hồi xúc động, tưởng như Tấm đang ở bên mình.</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Tấm từ trong nhà bước ra, kể cho Hoàng tử nghe hết sự tình. Nàng xin chồng tha tội chết cho mẹ con Cám. Vợ chồng sum họp trong sự vui mừng khôn xiết của dân làng.   </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Với lối kể chuyện bằng thơ dung dị, trữ tình, đậm phong vị chèo cổ, lần lượt qua sáu màn diễn với đủ các cung bậc cảm xúc, vở chèo </w:t>
      </w:r>
      <w:r w:rsidRPr="00217434">
        <w:rPr>
          <w:rFonts w:eastAsia="Times New Roman"/>
          <w:i/>
          <w:sz w:val="28"/>
          <w:szCs w:val="28"/>
          <w:lang w:val="vi-VN"/>
        </w:rPr>
        <w:t>TC</w:t>
      </w:r>
      <w:r w:rsidRPr="00217434">
        <w:rPr>
          <w:rFonts w:eastAsia="Times New Roman"/>
          <w:sz w:val="28"/>
          <w:szCs w:val="28"/>
          <w:lang w:val="vi-VN"/>
        </w:rPr>
        <w:t xml:space="preserve"> đã tôn vinh minh triết văn hóa mà dân tộc Việt Nam luôn hướng tới, đề cao và lan tỏa, đó là sự khoan dung, nhân ái, thiện lương, ở hiền gặp lành. Lưu Quang Thuận khai thác đề tài truyện cổ tích dân gian vào chèo, song ông đã chủ định thay đổi phần kết (mẹ con Cám không bị trừng trị theo luật nhân quả: ác giả ác báo) sang cảnh vợ chồng Tấm sum họp đoàn viên, Tấm xin chồng tha tội chết cho mẹ con Cám. Một cái kết có hậu và giàu tính nhân văn.</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Ngoài những làn điệu chèo cổ truyền, điệu </w:t>
      </w:r>
      <w:r w:rsidRPr="00217434">
        <w:rPr>
          <w:rFonts w:eastAsia="Times New Roman"/>
          <w:i/>
          <w:sz w:val="28"/>
          <w:szCs w:val="28"/>
          <w:lang w:val="vi-VN"/>
        </w:rPr>
        <w:t>Ru bống</w:t>
      </w:r>
      <w:r w:rsidRPr="00217434">
        <w:rPr>
          <w:rFonts w:eastAsia="Times New Roman"/>
          <w:sz w:val="28"/>
          <w:szCs w:val="28"/>
          <w:lang w:val="vi-VN"/>
        </w:rPr>
        <w:t xml:space="preserve"> do nghệ nhân Năm Ngũ sáng tạo cho nhân vật Tấm hát gọi bống, điệu </w:t>
      </w:r>
      <w:r w:rsidRPr="00217434">
        <w:rPr>
          <w:rFonts w:eastAsia="Times New Roman"/>
          <w:i/>
          <w:sz w:val="28"/>
          <w:szCs w:val="28"/>
          <w:lang w:val="vi-VN"/>
        </w:rPr>
        <w:t>Ngâm sổng</w:t>
      </w:r>
      <w:r w:rsidRPr="00217434">
        <w:rPr>
          <w:rFonts w:eastAsia="Times New Roman"/>
          <w:sz w:val="28"/>
          <w:szCs w:val="28"/>
          <w:lang w:val="vi-VN"/>
        </w:rPr>
        <w:t xml:space="preserve"> cho nhân vật Hoàng tử chất chứa nỗi niềm thương nhớ Tấm khôn nguôi, điệu </w:t>
      </w:r>
      <w:r w:rsidRPr="00217434">
        <w:rPr>
          <w:rFonts w:eastAsia="Times New Roman"/>
          <w:i/>
          <w:sz w:val="28"/>
          <w:szCs w:val="28"/>
          <w:lang w:val="vi-VN"/>
        </w:rPr>
        <w:t>Ai xui cây lúa</w:t>
      </w:r>
      <w:r w:rsidRPr="00217434">
        <w:rPr>
          <w:rFonts w:eastAsia="Times New Roman"/>
          <w:sz w:val="28"/>
          <w:szCs w:val="28"/>
          <w:lang w:val="vi-VN"/>
        </w:rPr>
        <w:t xml:space="preserve"> </w:t>
      </w:r>
      <w:r w:rsidRPr="00217434">
        <w:rPr>
          <w:rFonts w:eastAsia="Times New Roman"/>
          <w:i/>
          <w:sz w:val="28"/>
          <w:szCs w:val="28"/>
          <w:lang w:val="vi-VN"/>
        </w:rPr>
        <w:t>chín</w:t>
      </w:r>
      <w:r w:rsidRPr="00217434">
        <w:rPr>
          <w:rFonts w:eastAsia="Times New Roman"/>
          <w:sz w:val="28"/>
          <w:szCs w:val="28"/>
          <w:lang w:val="vi-VN"/>
        </w:rPr>
        <w:t xml:space="preserve">,… đã đóng góp cho kho tàng dân gian làn điệu chèo mới, trở thành </w:t>
      </w:r>
      <w:r w:rsidRPr="00217434">
        <w:rPr>
          <w:rFonts w:eastAsia="Times New Roman"/>
          <w:i/>
          <w:sz w:val="28"/>
          <w:szCs w:val="28"/>
          <w:lang w:val="vi-VN"/>
        </w:rPr>
        <w:t xml:space="preserve">mô hình làn điệu hát ru, ngâm vịnh </w:t>
      </w:r>
      <w:r w:rsidRPr="00217434">
        <w:rPr>
          <w:rFonts w:eastAsia="Times New Roman"/>
          <w:sz w:val="28"/>
          <w:szCs w:val="28"/>
          <w:lang w:val="vi-VN"/>
        </w:rPr>
        <w:t xml:space="preserve">trong chèo, khẳng định hướng đi đúng trên con đường phát triển nghệ thuật chèo hiện đại, đề tài dân gian cổ tích.  </w:t>
      </w:r>
    </w:p>
    <w:p w:rsidR="00DF2C14" w:rsidRPr="00217434" w:rsidRDefault="00DF2C14" w:rsidP="00DF2C14">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Vở chèo </w:t>
      </w:r>
      <w:r w:rsidRPr="00217434">
        <w:rPr>
          <w:rFonts w:eastAsia="Times New Roman"/>
          <w:i/>
          <w:sz w:val="28"/>
          <w:szCs w:val="28"/>
          <w:lang w:val="vi-VN"/>
        </w:rPr>
        <w:t xml:space="preserve">TC </w:t>
      </w:r>
      <w:r w:rsidRPr="00217434">
        <w:rPr>
          <w:rFonts w:eastAsia="Times New Roman"/>
          <w:sz w:val="28"/>
          <w:szCs w:val="28"/>
          <w:lang w:val="vi-VN"/>
        </w:rPr>
        <w:t xml:space="preserve">đánh dấu sự đổi mới của thi pháp chèo khi giảm bớt tính hài hước, tăng cường tính trữ tình, nâng văn chương chèo lên cấp độ bác học. Đến nay, vở chèo </w:t>
      </w:r>
      <w:r w:rsidRPr="001E6CF9">
        <w:rPr>
          <w:rFonts w:eastAsia="Times New Roman"/>
          <w:i/>
          <w:sz w:val="28"/>
          <w:szCs w:val="28"/>
          <w:lang w:val="vi-VN"/>
        </w:rPr>
        <w:t>TC</w:t>
      </w:r>
      <w:r w:rsidRPr="00217434">
        <w:rPr>
          <w:rFonts w:eastAsia="Times New Roman"/>
          <w:sz w:val="28"/>
          <w:szCs w:val="28"/>
          <w:lang w:val="vi-VN"/>
        </w:rPr>
        <w:t xml:space="preserve"> đã được hầu hết các nhà hát chèo dàn dựng và công diễn.</w:t>
      </w:r>
    </w:p>
    <w:p w:rsidR="00DF2C14" w:rsidRPr="00217434" w:rsidRDefault="00DF2C14" w:rsidP="00DF2C14">
      <w:pPr>
        <w:spacing w:after="0" w:line="312" w:lineRule="auto"/>
        <w:ind w:firstLine="567"/>
        <w:jc w:val="right"/>
        <w:rPr>
          <w:rFonts w:eastAsia="Times New Roman"/>
          <w:b/>
          <w:sz w:val="20"/>
          <w:szCs w:val="20"/>
          <w:lang w:val="vi-VN"/>
        </w:rPr>
      </w:pPr>
      <w:r w:rsidRPr="00217434">
        <w:rPr>
          <w:rFonts w:eastAsia="Times New Roman"/>
          <w:sz w:val="28"/>
          <w:szCs w:val="28"/>
          <w:lang w:val="vi-VN"/>
        </w:rPr>
        <w:tab/>
      </w:r>
      <w:r w:rsidRPr="00217434">
        <w:rPr>
          <w:rFonts w:eastAsia="Times New Roman"/>
          <w:sz w:val="28"/>
          <w:szCs w:val="28"/>
          <w:lang w:val="vi-VN"/>
        </w:rPr>
        <w:tab/>
      </w:r>
      <w:r w:rsidRPr="00217434">
        <w:rPr>
          <w:rFonts w:eastAsia="Times New Roman"/>
          <w:sz w:val="28"/>
          <w:szCs w:val="28"/>
          <w:lang w:val="vi-VN"/>
        </w:rPr>
        <w:tab/>
      </w:r>
      <w:r w:rsidRPr="00217434">
        <w:rPr>
          <w:rFonts w:eastAsia="Times New Roman"/>
          <w:sz w:val="28"/>
          <w:szCs w:val="28"/>
          <w:lang w:val="vi-VN"/>
        </w:rPr>
        <w:tab/>
      </w:r>
      <w:r w:rsidRPr="00217434">
        <w:rPr>
          <w:rFonts w:eastAsia="Times New Roman"/>
          <w:szCs w:val="24"/>
          <w:lang w:val="vi-VN"/>
        </w:rPr>
        <w:tab/>
      </w:r>
      <w:r w:rsidRPr="00217434">
        <w:rPr>
          <w:rFonts w:eastAsia="Times New Roman"/>
          <w:szCs w:val="24"/>
          <w:lang w:val="vi-VN"/>
        </w:rPr>
        <w:tab/>
      </w:r>
      <w:r w:rsidRPr="00217434">
        <w:rPr>
          <w:rFonts w:eastAsia="Times New Roman"/>
          <w:b/>
          <w:sz w:val="20"/>
          <w:szCs w:val="20"/>
          <w:lang w:val="vi-VN"/>
        </w:rPr>
        <w:t>NGUYỄN THỊ THANH PHƯƠNG</w:t>
      </w:r>
    </w:p>
    <w:p w:rsidR="00DF2C14" w:rsidRPr="00217434" w:rsidRDefault="00DF2C14" w:rsidP="00DF2C14">
      <w:pPr>
        <w:spacing w:after="0" w:line="312" w:lineRule="auto"/>
        <w:ind w:firstLine="567"/>
        <w:jc w:val="right"/>
        <w:rPr>
          <w:rFonts w:eastAsia="Times New Roman"/>
          <w:b/>
          <w:sz w:val="20"/>
          <w:szCs w:val="20"/>
          <w:lang w:val="vi-VN"/>
        </w:rPr>
      </w:pPr>
    </w:p>
    <w:p w:rsidR="00DF2C14" w:rsidRPr="00217434" w:rsidRDefault="00DF2C14" w:rsidP="00DF2C14">
      <w:pPr>
        <w:spacing w:after="0" w:line="312" w:lineRule="auto"/>
        <w:ind w:firstLine="567"/>
        <w:jc w:val="both"/>
        <w:rPr>
          <w:b/>
          <w:bCs/>
          <w:sz w:val="24"/>
          <w:szCs w:val="24"/>
          <w:lang w:val="vi-VN"/>
        </w:rPr>
      </w:pPr>
      <w:r w:rsidRPr="00217434">
        <w:rPr>
          <w:rFonts w:eastAsia="Times New Roman"/>
          <w:b/>
          <w:bCs/>
          <w:spacing w:val="-3"/>
          <w:sz w:val="24"/>
          <w:szCs w:val="24"/>
          <w:lang w:val="vi-VN"/>
        </w:rPr>
        <w:t>Tài liệu tham khảo:</w:t>
      </w:r>
    </w:p>
    <w:p w:rsidR="00DF2C14" w:rsidRPr="00217434" w:rsidRDefault="00DF2C14" w:rsidP="00DF2C14">
      <w:pPr>
        <w:spacing w:after="0" w:line="312" w:lineRule="auto"/>
        <w:ind w:firstLine="567"/>
        <w:jc w:val="both"/>
        <w:rPr>
          <w:sz w:val="24"/>
          <w:szCs w:val="24"/>
          <w:lang w:val="vi-VN"/>
        </w:rPr>
      </w:pPr>
      <w:r w:rsidRPr="00217434">
        <w:rPr>
          <w:sz w:val="24"/>
          <w:szCs w:val="24"/>
          <w:lang w:val="vi-VN"/>
        </w:rPr>
        <w:t xml:space="preserve">1. Lưu Quang Thuận, </w:t>
      </w:r>
      <w:r w:rsidRPr="00217434">
        <w:rPr>
          <w:i/>
          <w:sz w:val="24"/>
          <w:szCs w:val="24"/>
          <w:lang w:val="vi-VN"/>
        </w:rPr>
        <w:t>Kịch bản Chèo Tấm Cám</w:t>
      </w:r>
      <w:r w:rsidRPr="00217434">
        <w:rPr>
          <w:sz w:val="24"/>
          <w:szCs w:val="24"/>
          <w:lang w:val="vi-VN"/>
        </w:rPr>
        <w:t>, tư liệu Nhà hát Chèo Việt Nam, 1958.</w:t>
      </w:r>
    </w:p>
    <w:p w:rsidR="00DF2C14" w:rsidRPr="00217434" w:rsidRDefault="00DF2C14" w:rsidP="00DF2C14">
      <w:pPr>
        <w:spacing w:after="0" w:line="312" w:lineRule="auto"/>
        <w:ind w:firstLine="567"/>
        <w:jc w:val="both"/>
        <w:rPr>
          <w:sz w:val="24"/>
          <w:szCs w:val="24"/>
          <w:lang w:val="vi-VN"/>
        </w:rPr>
      </w:pPr>
      <w:r w:rsidRPr="00217434">
        <w:rPr>
          <w:sz w:val="24"/>
          <w:szCs w:val="24"/>
          <w:lang w:val="vi-VN"/>
        </w:rPr>
        <w:t xml:space="preserve">2. Vũ Đình Quân, Hàn Thế Du, Hà Văn Cầu, Trần Bảng, Vũ Đức Nghiêu, </w:t>
      </w:r>
      <w:r w:rsidRPr="00217434">
        <w:rPr>
          <w:i/>
          <w:sz w:val="24"/>
          <w:szCs w:val="24"/>
          <w:lang w:val="vi-VN"/>
        </w:rPr>
        <w:t>Những chặng đường nghệ thuật</w:t>
      </w:r>
      <w:r w:rsidRPr="00217434">
        <w:rPr>
          <w:sz w:val="24"/>
          <w:szCs w:val="24"/>
          <w:lang w:val="vi-VN"/>
        </w:rPr>
        <w:t>, Nxb. Sân khấu, Nhà hát Chèo Việt Nam, Hà Nội, 2001.</w:t>
      </w:r>
    </w:p>
    <w:p w:rsidR="00DF2C14" w:rsidRPr="00217434" w:rsidRDefault="00DF2C14" w:rsidP="00DF2C14">
      <w:pPr>
        <w:spacing w:after="0" w:line="312" w:lineRule="auto"/>
        <w:ind w:firstLine="567"/>
        <w:jc w:val="both"/>
        <w:rPr>
          <w:sz w:val="24"/>
          <w:szCs w:val="24"/>
          <w:lang w:val="vi-VN"/>
        </w:rPr>
      </w:pPr>
      <w:r w:rsidRPr="00217434">
        <w:rPr>
          <w:sz w:val="24"/>
          <w:szCs w:val="24"/>
          <w:lang w:val="vi-VN"/>
        </w:rPr>
        <w:t xml:space="preserve">3. Nhiều tác giả, </w:t>
      </w:r>
      <w:r w:rsidRPr="00217434">
        <w:rPr>
          <w:i/>
          <w:sz w:val="24"/>
          <w:szCs w:val="24"/>
          <w:lang w:val="vi-VN"/>
        </w:rPr>
        <w:t xml:space="preserve">Từ góc nhìn âm nhạc, </w:t>
      </w:r>
      <w:r w:rsidRPr="00217434">
        <w:rPr>
          <w:sz w:val="24"/>
          <w:szCs w:val="24"/>
          <w:lang w:val="vi-VN"/>
        </w:rPr>
        <w:t>Nxb. Sân khấu, Nhà hát Chèo Việt Nam, Hà Nội, 2001.</w:t>
      </w:r>
    </w:p>
    <w:p w:rsidR="00DF2C14" w:rsidRPr="00217434" w:rsidRDefault="00DF2C14" w:rsidP="00DF2C14">
      <w:pPr>
        <w:spacing w:after="0" w:line="312" w:lineRule="auto"/>
        <w:ind w:firstLine="567"/>
        <w:jc w:val="both"/>
        <w:rPr>
          <w:sz w:val="24"/>
          <w:szCs w:val="24"/>
          <w:lang w:val="vi-VN"/>
        </w:rPr>
      </w:pPr>
      <w:r w:rsidRPr="00217434">
        <w:rPr>
          <w:sz w:val="24"/>
          <w:szCs w:val="24"/>
          <w:lang w:val="vi-VN"/>
        </w:rPr>
        <w:t xml:space="preserve">4. Tất Thắng, </w:t>
      </w:r>
      <w:r w:rsidRPr="00217434">
        <w:rPr>
          <w:i/>
          <w:sz w:val="24"/>
          <w:szCs w:val="24"/>
          <w:lang w:val="vi-VN"/>
        </w:rPr>
        <w:t>Đi tìm bản sắc dân tộc trong Chèo</w:t>
      </w:r>
      <w:r w:rsidRPr="00217434">
        <w:rPr>
          <w:sz w:val="24"/>
          <w:szCs w:val="24"/>
          <w:lang w:val="vi-VN"/>
        </w:rPr>
        <w:t>, Nxb. Sân khấu, Hà Nội, 2001.</w:t>
      </w:r>
    </w:p>
    <w:p w:rsidR="00117C69" w:rsidRDefault="00DF2C14">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14"/>
    <w:rsid w:val="000B64D1"/>
    <w:rsid w:val="002C4A19"/>
    <w:rsid w:val="002E5781"/>
    <w:rsid w:val="00402F06"/>
    <w:rsid w:val="005A07E0"/>
    <w:rsid w:val="00AE6708"/>
    <w:rsid w:val="00DF2C14"/>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B6ED5-3F43-4CD1-AF72-B0B69A28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C14"/>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2025-12-26T04:49:00Z</dcterms:created>
  <dcterms:modified xsi:type="dcterms:W3CDTF">2025-12-26T04:49:00Z</dcterms:modified>
</cp:coreProperties>
</file>